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B8F76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  <w:t>Beschreibung</w:t>
      </w:r>
    </w:p>
    <w:p w14:paraId="56CB981A" w14:textId="3D8B07B0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Type: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BROEN BALLOMAX</w:t>
      </w:r>
      <w:r w:rsidR="00E23252" w:rsidRPr="009942CB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de-DE"/>
        </w:rPr>
        <w:t>©</w:t>
      </w:r>
    </w:p>
    <w:p w14:paraId="5B970F8F" w14:textId="238E6F8C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Art. Nr.: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="00C30B12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94.103 </w:t>
      </w:r>
    </w:p>
    <w:p w14:paraId="4D3CD34A" w14:textId="2BDFFBFD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Druckstufe: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 xml:space="preserve">PN </w:t>
      </w:r>
      <w:r w:rsidR="00C30B12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16</w:t>
      </w:r>
    </w:p>
    <w:p w14:paraId="31829EC4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Nennweite: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DN 010 – DN 500</w:t>
      </w:r>
    </w:p>
    <w:p w14:paraId="7B1199B8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14:paraId="6D4323D9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14:paraId="43C32D59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  <w:t>Kurztext</w:t>
      </w:r>
    </w:p>
    <w:p w14:paraId="203F3737" w14:textId="77777777" w:rsidR="006C21F1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Vollverschweißter Kugelhahn </w:t>
      </w:r>
      <w:r w:rsidR="0093417F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–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="0093417F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voller 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Durchgang </w:t>
      </w:r>
      <w:r w:rsidR="0093417F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ein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seitig Anschweißende nach </w:t>
      </w:r>
    </w:p>
    <w:p w14:paraId="31AF905E" w14:textId="07043773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DIN EN 12627,</w:t>
      </w:r>
      <w:r w:rsidR="009C2E20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andererseits Flansch PN 16</w:t>
      </w:r>
      <w:r w:rsidR="006C21F1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, 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wartungsfreie Ausführung mit Schaltwellenverlängerung nach EnEV.</w:t>
      </w:r>
    </w:p>
    <w:p w14:paraId="3742223E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14:paraId="7F2871EC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14:paraId="4DA75CED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14:paraId="28A4C30C" w14:textId="7BEAC52F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Ballomax Kugelhähne sind zertifiziert nach PED 2014/68/EU – Druckgeräterichtlinie – Module H. </w:t>
      </w:r>
      <w:r w:rsidR="006241B3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Die 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Produktion erfolgt i</w:t>
      </w:r>
      <w:r w:rsidR="006241B3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m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Rahmen der ISO9001:2008 und ISO14001 Qualitätssicherung. Alle Ballomax Hähne werden einer Druck- und Funktionsprüfung nach EN 12266 unterzogen – Anforderungsstufe: Leckrate A.</w:t>
      </w:r>
    </w:p>
    <w:p w14:paraId="53DB59C2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14:paraId="210F3C5F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14:paraId="608BDAA2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  <w:t>Technische Daten:</w:t>
      </w:r>
    </w:p>
    <w:p w14:paraId="0417C982" w14:textId="77777777" w:rsidR="006241B3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Anschluss: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Schweißende</w:t>
      </w:r>
    </w:p>
    <w:p w14:paraId="704F55AF" w14:textId="56CE6A36" w:rsidR="00527E1A" w:rsidRPr="009942CB" w:rsidRDefault="006241B3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Flansch PN 16</w:t>
      </w:r>
    </w:p>
    <w:p w14:paraId="7638B29F" w14:textId="5C76F348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Druckstufe: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DN</w:t>
      </w:r>
      <w:r w:rsidR="00FE50FF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065 – DN</w:t>
      </w:r>
      <w:r w:rsidR="00FE50FF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500 = PN</w:t>
      </w:r>
      <w:r w:rsidR="00FE50FF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16</w:t>
      </w:r>
    </w:p>
    <w:p w14:paraId="782968E8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Temperatur: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bis zu 200°C – gemäß Druck / Temperatur Diagramm</w:t>
      </w:r>
    </w:p>
    <w:p w14:paraId="67AA82E4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Medium: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Fluidgruppe II – aufbereitetes Kreislaufwasser.</w:t>
      </w:r>
    </w:p>
    <w:p w14:paraId="136C535A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Gehäuse: 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Stahl 1.0254 (P235GH)</w:t>
      </w:r>
    </w:p>
    <w:p w14:paraId="3DC65419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O-Ringe: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EPDM &amp; Viton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br/>
        <w:t xml:space="preserve">Kugel: 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 xml:space="preserve">Edelstahl 1.4301 (AISI 304L) 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br/>
        <w:t>Sitzdichtung: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Kohlefaserverstärktes PTFE 20%C</w:t>
      </w:r>
    </w:p>
    <w:p w14:paraId="7C9529F5" w14:textId="56E0F0BA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Betätigung: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DN</w:t>
      </w:r>
      <w:r w:rsidR="00E23C57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0</w:t>
      </w:r>
      <w:r w:rsidR="00E23C57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65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– DN</w:t>
      </w:r>
      <w:r w:rsidR="00E23C57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100 = Handhebel aus Stahl</w:t>
      </w:r>
    </w:p>
    <w:p w14:paraId="6811AF7D" w14:textId="32C1BC3E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Oberfläche: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Umweltfreundliche</w:t>
      </w:r>
      <w:r w:rsidR="00E23C57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r, wasserbasierter 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Lack.</w:t>
      </w:r>
    </w:p>
    <w:p w14:paraId="09864D0B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14:paraId="0046516D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</w:p>
    <w:p w14:paraId="24AE7F71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  <w:t>Kennzeichnung (nach EN 19 und CE):</w:t>
      </w:r>
    </w:p>
    <w:p w14:paraId="555BD869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Fabrikat, Dimension, Druckstufe, Temperaturbereich, Produktionsmonat und Jahr.</w:t>
      </w:r>
    </w:p>
    <w:p w14:paraId="3F8A0B83" w14:textId="77777777" w:rsidR="00527E1A" w:rsidRPr="009942CB" w:rsidRDefault="00527E1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14:paraId="4B019DC6" w14:textId="05E84D5D" w:rsidR="00311CEA" w:rsidRPr="009942CB" w:rsidRDefault="00CD79B2" w:rsidP="00311CE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____ S</w:t>
      </w:r>
      <w:r w:rsidR="009942CB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tück</w:t>
      </w:r>
      <w:r w:rsidR="009942CB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DN 0</w:t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65 </w:t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94</w:t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.</w:t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104</w:t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065</w:t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S312900 </w:t>
      </w:r>
    </w:p>
    <w:p w14:paraId="180E94FE" w14:textId="187F8B4F" w:rsidR="00311CEA" w:rsidRPr="009942CB" w:rsidRDefault="009942CB" w:rsidP="00311CE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____ Stück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="00805F55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DN 080</w:t>
      </w:r>
      <w:r w:rsidR="00805F55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94</w:t>
      </w:r>
      <w:r w:rsidR="00805F55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.</w:t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104</w:t>
      </w:r>
      <w:r w:rsidR="00805F55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080</w:t>
      </w:r>
      <w:r w:rsidR="00805F55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S313000 </w:t>
      </w:r>
    </w:p>
    <w:p w14:paraId="2DE8727D" w14:textId="39C6BE4E" w:rsidR="00527E1A" w:rsidRPr="009942CB" w:rsidRDefault="009942CB" w:rsidP="00311CE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____ Stück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="00CD79B2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DN </w:t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100 </w:t>
      </w:r>
      <w:r w:rsidR="00CD79B2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94</w:t>
      </w:r>
      <w:r w:rsidR="00CD79B2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.</w:t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104</w:t>
      </w:r>
      <w:r w:rsidR="00CD79B2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100</w:t>
      </w:r>
      <w:r w:rsidR="00CD79B2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="00311CEA"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S313100 </w:t>
      </w:r>
    </w:p>
    <w:p w14:paraId="3F4BE094" w14:textId="5CF36222" w:rsidR="00311CEA" w:rsidRPr="009942CB" w:rsidRDefault="00311CE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14:paraId="0008A06D" w14:textId="65FF228D" w:rsidR="00311CEA" w:rsidRPr="009942CB" w:rsidRDefault="00311CEA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14:paraId="497CED57" w14:textId="663524C4" w:rsidR="00527E1A" w:rsidRPr="009942CB" w:rsidRDefault="004368F6" w:rsidP="00527E1A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  <w:t xml:space="preserve">Optionales </w:t>
      </w:r>
      <w:r w:rsidR="00527E1A" w:rsidRPr="009942CB"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  <w:t>Zubehör:</w:t>
      </w:r>
    </w:p>
    <w:p w14:paraId="41EA60C2" w14:textId="09D95039" w:rsidR="009C12A2" w:rsidRPr="009942CB" w:rsidRDefault="00527E1A" w:rsidP="004368F6">
      <w:p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Manuelles</w:t>
      </w:r>
      <w:r w:rsidR="004368F6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Schneckenradgetriebe </w:t>
      </w:r>
      <w:r w:rsidRPr="009942CB">
        <w:rPr>
          <w:rFonts w:asciiTheme="minorHAnsi" w:hAnsiTheme="minorHAnsi" w:cstheme="minorHAnsi"/>
          <w:color w:val="000000"/>
          <w:sz w:val="22"/>
          <w:szCs w:val="22"/>
          <w:lang w:val="de-DE"/>
        </w:rPr>
        <w:t>oder elektrische</w:t>
      </w:r>
      <w:r w:rsidR="004368F6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Antriebe</w:t>
      </w:r>
    </w:p>
    <w:sectPr w:rsidR="009C12A2" w:rsidRPr="009942CB" w:rsidSect="009C2E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416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F1B41" w14:textId="77777777" w:rsidR="000D2FAC" w:rsidRDefault="000D2FAC">
      <w:r>
        <w:separator/>
      </w:r>
    </w:p>
  </w:endnote>
  <w:endnote w:type="continuationSeparator" w:id="0">
    <w:p w14:paraId="7E611755" w14:textId="77777777" w:rsidR="000D2FAC" w:rsidRDefault="000D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2785F" w14:textId="10591ACC" w:rsidR="00CA4536" w:rsidRDefault="00564E17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00077A" wp14:editId="459C1832">
          <wp:simplePos x="0" y="0"/>
          <wp:positionH relativeFrom="page">
            <wp:posOffset>-4445</wp:posOffset>
          </wp:positionH>
          <wp:positionV relativeFrom="page">
            <wp:posOffset>9656445</wp:posOffset>
          </wp:positionV>
          <wp:extent cx="7549515" cy="1015365"/>
          <wp:effectExtent l="0" t="0" r="0" b="0"/>
          <wp:wrapNone/>
          <wp:docPr id="450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A3285" w14:textId="262261FB" w:rsidR="00F05B94" w:rsidRPr="00F05B94" w:rsidRDefault="00564E17" w:rsidP="001B505A">
    <w:pPr>
      <w:pStyle w:val="Fuzeile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A2B8A17" wp14:editId="6C76D6FC">
          <wp:simplePos x="0" y="0"/>
          <wp:positionH relativeFrom="page">
            <wp:posOffset>0</wp:posOffset>
          </wp:positionH>
          <wp:positionV relativeFrom="page">
            <wp:posOffset>9649460</wp:posOffset>
          </wp:positionV>
          <wp:extent cx="7549515" cy="1015365"/>
          <wp:effectExtent l="0" t="0" r="0" b="0"/>
          <wp:wrapNone/>
          <wp:docPr id="451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E0F873" w14:textId="77777777" w:rsidR="001B505A" w:rsidRPr="00F05B94" w:rsidRDefault="001B505A" w:rsidP="001B505A">
    <w:pPr>
      <w:pStyle w:val="Fuzeile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14:paraId="36A82F6A" w14:textId="77777777" w:rsidR="001B505A" w:rsidRPr="00F05B94" w:rsidRDefault="001B505A" w:rsidP="00C86AB9">
    <w:pPr>
      <w:pStyle w:val="Fuzeile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C5663" w14:textId="4A1EC5B0" w:rsidR="00CA4536" w:rsidRDefault="00564E17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3E737B" wp14:editId="3D4639A8">
          <wp:simplePos x="0" y="0"/>
          <wp:positionH relativeFrom="page">
            <wp:posOffset>0</wp:posOffset>
          </wp:positionH>
          <wp:positionV relativeFrom="page">
            <wp:posOffset>9649460</wp:posOffset>
          </wp:positionV>
          <wp:extent cx="7549515" cy="1015365"/>
          <wp:effectExtent l="0" t="0" r="0" b="0"/>
          <wp:wrapNone/>
          <wp:docPr id="45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ACE5D" w14:textId="77777777" w:rsidR="000D2FAC" w:rsidRDefault="000D2FAC">
      <w:bookmarkStart w:id="0" w:name="_Hlk495494407"/>
      <w:bookmarkEnd w:id="0"/>
      <w:r>
        <w:separator/>
      </w:r>
    </w:p>
  </w:footnote>
  <w:footnote w:type="continuationSeparator" w:id="0">
    <w:p w14:paraId="3F7F20D9" w14:textId="77777777" w:rsidR="000D2FAC" w:rsidRDefault="000D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70657" w14:textId="77777777" w:rsidR="00CA4536" w:rsidRDefault="00CA4536" w:rsidP="00CA4536">
    <w:pPr>
      <w:pStyle w:val="Kopfzeile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14:paraId="5B6B0288" w14:textId="77777777" w:rsidR="00CA4536" w:rsidRDefault="00CA4536" w:rsidP="00CA4536">
    <w:pPr>
      <w:pStyle w:val="Kopfzeile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14:paraId="334D0DD3" w14:textId="77777777" w:rsidR="00CA4536" w:rsidRPr="00297E69" w:rsidRDefault="00CA4536" w:rsidP="00CA4536">
    <w:pPr>
      <w:pStyle w:val="Kopfzeile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14:paraId="2E181924" w14:textId="5FD5DF21" w:rsidR="00CA4536" w:rsidRDefault="00564E1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7EF53A" wp14:editId="2089C1A0">
          <wp:simplePos x="0" y="0"/>
          <wp:positionH relativeFrom="page">
            <wp:posOffset>5843905</wp:posOffset>
          </wp:positionH>
          <wp:positionV relativeFrom="page">
            <wp:posOffset>312420</wp:posOffset>
          </wp:positionV>
          <wp:extent cx="1440180" cy="561340"/>
          <wp:effectExtent l="0" t="0" r="0" b="0"/>
          <wp:wrapNone/>
          <wp:docPr id="448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B0057" w14:textId="77777777" w:rsidR="007B576F" w:rsidRDefault="007B576F" w:rsidP="007B576F">
    <w:pPr>
      <w:pStyle w:val="Kopfzeile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14:paraId="2648D12A" w14:textId="77777777" w:rsidR="007B576F" w:rsidRDefault="007B576F" w:rsidP="007B576F">
    <w:pPr>
      <w:pStyle w:val="Kopfzeile"/>
      <w:jc w:val="right"/>
    </w:pPr>
  </w:p>
  <w:p w14:paraId="528CFDA4" w14:textId="77777777" w:rsidR="007B576F" w:rsidRDefault="007B576F" w:rsidP="007B576F">
    <w:pPr>
      <w:pStyle w:val="Kopfzeile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14:paraId="05EB5E10" w14:textId="77777777" w:rsidR="007B576F" w:rsidRPr="00297E69" w:rsidRDefault="0065501E" w:rsidP="007B576F">
    <w:pPr>
      <w:pStyle w:val="Kopfzeile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14:paraId="31844B5A" w14:textId="42C42475" w:rsidR="00D9440D" w:rsidRPr="007B576F" w:rsidRDefault="00564E17" w:rsidP="007B576F">
    <w:pPr>
      <w:pStyle w:val="Kopfzeile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E9284DF" wp14:editId="2193EBA7">
          <wp:simplePos x="0" y="0"/>
          <wp:positionH relativeFrom="page">
            <wp:posOffset>5760720</wp:posOffset>
          </wp:positionH>
          <wp:positionV relativeFrom="page">
            <wp:posOffset>360045</wp:posOffset>
          </wp:positionV>
          <wp:extent cx="1440180" cy="561340"/>
          <wp:effectExtent l="0" t="0" r="0" b="0"/>
          <wp:wrapNone/>
          <wp:docPr id="449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9F14E" w14:textId="77777777" w:rsidR="00CA4536" w:rsidRDefault="00CA4536" w:rsidP="00CA4536">
    <w:pPr>
      <w:pStyle w:val="Kopfzeile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14:paraId="1B7B14A1" w14:textId="77777777" w:rsidR="00CA4536" w:rsidRDefault="00CA4536" w:rsidP="00CA4536">
    <w:pPr>
      <w:pStyle w:val="Kopfzeile"/>
      <w:jc w:val="right"/>
    </w:pPr>
  </w:p>
  <w:p w14:paraId="5BD32F6A" w14:textId="77777777" w:rsidR="00CA4536" w:rsidRDefault="00CA4536" w:rsidP="00CA4536">
    <w:pPr>
      <w:pStyle w:val="Kopfzeile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14:paraId="4FCEE7EC" w14:textId="16A073C4" w:rsidR="00CA4536" w:rsidRPr="00297E69" w:rsidRDefault="00564E17" w:rsidP="001D38D0">
    <w:pPr>
      <w:pStyle w:val="Kopfzeile"/>
      <w:tabs>
        <w:tab w:val="right" w:pos="9642"/>
      </w:tabs>
      <w:spacing w:before="360"/>
      <w:ind w:left="7938"/>
      <w:rPr>
        <w:rFonts w:ascii="Myriad Pro" w:hAnsi="Myriad Pro"/>
        <w:color w:val="80808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235D8C18" wp14:editId="70FC3594">
              <wp:simplePos x="0" y="0"/>
              <wp:positionH relativeFrom="column">
                <wp:posOffset>-288290</wp:posOffset>
              </wp:positionH>
              <wp:positionV relativeFrom="paragraph">
                <wp:posOffset>136525</wp:posOffset>
              </wp:positionV>
              <wp:extent cx="212090" cy="770255"/>
              <wp:effectExtent l="6985" t="12700" r="9525" b="7620"/>
              <wp:wrapNone/>
              <wp:docPr id="3" name="Group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090" cy="770255"/>
                        <a:chOff x="0" y="0"/>
                        <a:chExt cx="2124" cy="7696"/>
                      </a:xfrm>
                    </wpg:grpSpPr>
                    <wps:wsp>
                      <wps:cNvPr id="4" name="Straight Connector 206"/>
                      <wps:cNvCnPr>
                        <a:cxnSpLocks noChangeShapeType="1"/>
                      </wps:cNvCnPr>
                      <wps:spPr bwMode="auto">
                        <a:xfrm>
                          <a:off x="669" y="7689"/>
                          <a:ext cx="1455" cy="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D0C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Straight Connector 207"/>
                      <wps:cNvCnPr>
                        <a:cxnSpLocks noChangeAspect="1"/>
                      </wps:cNvCnPr>
                      <wps:spPr bwMode="auto">
                        <a:xfrm flipH="1" flipV="1">
                          <a:off x="715" y="1431"/>
                          <a:ext cx="0" cy="62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D0C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Oval 208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22" cy="1428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DD0C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10FBE" w14:textId="77777777" w:rsidR="00CA4536" w:rsidRDefault="00CA4536" w:rsidP="00CA4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5D8C18" id="Group 205" o:spid="_x0000_s102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">
              <v:line id="Straight Connector 206" o:spid="_x0000_s102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" strokecolor="#dd0c29" strokeweight="1pt"/>
              <v:line id="Straight Connector 207" o:spid="_x0000_s102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" strokecolor="#dd0c29" strokeweight="1pt">
                <o:lock v:ext="edit" aspectratio="t" shapetype="f"/>
              </v:line>
              <v:oval id="Oval 208" o:spid="_x0000_s102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" filled="f" strokecolor="#dd0c29" strokeweight="1pt">
                <v:path arrowok="t"/>
                <o:lock v:ext="edit" aspectratio="t"/>
                <v:textbox>
                  <w:txbxContent>
                    <w:p w14:paraId="7AE10FBE" w14:textId="77777777" w:rsidR="00CA4536" w:rsidRDefault="00CA4536" w:rsidP="00CA4536">
                      <w:pPr>
                        <w:jc w:val="center"/>
                      </w:pPr>
                    </w:p>
                  </w:txbxContent>
                </v:textbox>
              </v:oval>
            </v:group>
          </w:pict>
        </mc:Fallback>
      </mc:AlternateContent>
    </w:r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14:paraId="4FA43096" w14:textId="744751D8" w:rsidR="00CA4536" w:rsidRPr="007B576F" w:rsidRDefault="00564E17" w:rsidP="00CA4536">
    <w:pPr>
      <w:pStyle w:val="Kopfzeile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6D4323C" wp14:editId="18FB1AFE">
              <wp:simplePos x="0" y="0"/>
              <wp:positionH relativeFrom="column">
                <wp:posOffset>-90805</wp:posOffset>
              </wp:positionH>
              <wp:positionV relativeFrom="page">
                <wp:posOffset>952500</wp:posOffset>
              </wp:positionV>
              <wp:extent cx="4581525" cy="827405"/>
              <wp:effectExtent l="0" t="0" r="0" b="0"/>
              <wp:wrapNone/>
              <wp:docPr id="209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581525" cy="827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CCE8D4" w14:textId="1FC1F985" w:rsidR="00CA4536" w:rsidRPr="00E23252" w:rsidRDefault="00CA4536" w:rsidP="00CA4536">
                          <w:pPr>
                            <w:pStyle w:val="Overskrift"/>
                            <w:spacing w:line="276" w:lineRule="auto"/>
                            <w:rPr>
                              <w:b/>
                              <w:color w:val="91989C"/>
                              <w:sz w:val="48"/>
                              <w:lang w:val="de-DE"/>
                            </w:rPr>
                          </w:pPr>
                          <w:r w:rsidRPr="00E23252">
                            <w:rPr>
                              <w:b/>
                              <w:color w:val="91989C"/>
                              <w:sz w:val="48"/>
                              <w:lang w:val="de-DE"/>
                            </w:rPr>
                            <w:t>BROEN B</w:t>
                          </w:r>
                          <w:r w:rsidR="00E23252" w:rsidRPr="00E23252">
                            <w:rPr>
                              <w:b/>
                              <w:color w:val="91989C"/>
                              <w:sz w:val="48"/>
                              <w:lang w:val="de-DE"/>
                            </w:rPr>
                            <w:t>ALLOMAX</w:t>
                          </w:r>
                          <w:r w:rsidRPr="00E23252">
                            <w:rPr>
                              <w:b/>
                              <w:color w:val="91989C"/>
                              <w:sz w:val="48"/>
                              <w:vertAlign w:val="superscript"/>
                              <w:lang w:val="de-DE"/>
                            </w:rPr>
                            <w:t>®</w:t>
                          </w:r>
                        </w:p>
                        <w:p w14:paraId="2E0D09B3" w14:textId="6F8E34C3" w:rsidR="0022783F" w:rsidRPr="00E23252" w:rsidRDefault="0022783F" w:rsidP="0022783F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Myriad Pro" w:hAnsi="Myriad Pro" w:cs="Arial"/>
                              <w:b/>
                              <w:color w:val="91989C"/>
                              <w:lang w:val="de-DE"/>
                            </w:rPr>
                          </w:pPr>
                          <w:r w:rsidRPr="00E23252">
                            <w:rPr>
                              <w:rFonts w:ascii="Myriad Pro" w:hAnsi="Myriad Pro" w:cs="Arial"/>
                              <w:b/>
                              <w:color w:val="91989C"/>
                              <w:lang w:val="de-DE"/>
                            </w:rPr>
                            <w:t>Ausschreibungstext</w:t>
                          </w:r>
                        </w:p>
                        <w:p w14:paraId="4539D518" w14:textId="77777777" w:rsidR="00CA4536" w:rsidRPr="00C46F1F" w:rsidRDefault="00CA4536" w:rsidP="0022783F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b/>
                              <w:color w:val="91989C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432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    <o:lock v:ext="edit" aspectratio="t"/>
              <v:textbox>
                <w:txbxContent>
                  <w:p w14:paraId="76CCE8D4" w14:textId="1FC1F985" w:rsidR="00CA4536" w:rsidRPr="00E23252" w:rsidRDefault="00CA4536" w:rsidP="00CA4536">
                    <w:pPr>
                      <w:pStyle w:val="Overskrift"/>
                      <w:spacing w:line="276" w:lineRule="auto"/>
                      <w:rPr>
                        <w:b/>
                        <w:color w:val="91989C"/>
                        <w:sz w:val="48"/>
                        <w:lang w:val="de-DE"/>
                      </w:rPr>
                    </w:pPr>
                    <w:r w:rsidRPr="00E23252">
                      <w:rPr>
                        <w:b/>
                        <w:color w:val="91989C"/>
                        <w:sz w:val="48"/>
                        <w:lang w:val="de-DE"/>
                      </w:rPr>
                      <w:t>BROEN B</w:t>
                    </w:r>
                    <w:r w:rsidR="00E23252" w:rsidRPr="00E23252">
                      <w:rPr>
                        <w:b/>
                        <w:color w:val="91989C"/>
                        <w:sz w:val="48"/>
                        <w:lang w:val="de-DE"/>
                      </w:rPr>
                      <w:t>ALLOMAX</w:t>
                    </w:r>
                    <w:r w:rsidRPr="00E23252">
                      <w:rPr>
                        <w:b/>
                        <w:color w:val="91989C"/>
                        <w:sz w:val="48"/>
                        <w:vertAlign w:val="superscript"/>
                        <w:lang w:val="de-DE"/>
                      </w:rPr>
                      <w:t>®</w:t>
                    </w:r>
                  </w:p>
                  <w:p w14:paraId="2E0D09B3" w14:textId="6F8E34C3" w:rsidR="0022783F" w:rsidRPr="00E23252" w:rsidRDefault="0022783F" w:rsidP="0022783F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Myriad Pro" w:hAnsi="Myriad Pro" w:cs="Arial"/>
                        <w:b/>
                        <w:color w:val="91989C"/>
                        <w:lang w:val="de-DE"/>
                      </w:rPr>
                    </w:pPr>
                    <w:r w:rsidRPr="00E23252">
                      <w:rPr>
                        <w:rFonts w:ascii="Myriad Pro" w:hAnsi="Myriad Pro" w:cs="Arial"/>
                        <w:b/>
                        <w:color w:val="91989C"/>
                        <w:lang w:val="de-DE"/>
                      </w:rPr>
                      <w:t>Ausschreibungstext</w:t>
                    </w:r>
                  </w:p>
                  <w:p w14:paraId="4539D518" w14:textId="77777777" w:rsidR="00CA4536" w:rsidRPr="00C46F1F" w:rsidRDefault="00CA4536" w:rsidP="0022783F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b/>
                        <w:color w:val="91989C"/>
                        <w:sz w:val="32"/>
                        <w:szCs w:val="32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5980682" wp14:editId="38B09E18">
          <wp:simplePos x="0" y="0"/>
          <wp:positionH relativeFrom="page">
            <wp:posOffset>5760720</wp:posOffset>
          </wp:positionH>
          <wp:positionV relativeFrom="page">
            <wp:posOffset>360045</wp:posOffset>
          </wp:positionV>
          <wp:extent cx="1440180" cy="561340"/>
          <wp:effectExtent l="0" t="0" r="0" b="0"/>
          <wp:wrapNone/>
          <wp:docPr id="452" name="Pictur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E8BAE3" w14:textId="77777777" w:rsidR="00D9440D" w:rsidRPr="00CA4536" w:rsidRDefault="00D9440D" w:rsidP="00CA45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Aufzhlungszeichen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ennumm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Aufzhlungszeichen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566E3"/>
    <w:rsid w:val="00062891"/>
    <w:rsid w:val="0007221D"/>
    <w:rsid w:val="000A25ED"/>
    <w:rsid w:val="000A746C"/>
    <w:rsid w:val="000B7810"/>
    <w:rsid w:val="000D2FAC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38D0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1CEA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368F6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17D0"/>
    <w:rsid w:val="004F33B4"/>
    <w:rsid w:val="004F490E"/>
    <w:rsid w:val="004F7764"/>
    <w:rsid w:val="005165D7"/>
    <w:rsid w:val="00524F3E"/>
    <w:rsid w:val="00527558"/>
    <w:rsid w:val="00527E1A"/>
    <w:rsid w:val="00535ABA"/>
    <w:rsid w:val="0053619A"/>
    <w:rsid w:val="005619C2"/>
    <w:rsid w:val="00564E17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241B3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C21F1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765F7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05F5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3417F"/>
    <w:rsid w:val="00935120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2CB"/>
    <w:rsid w:val="00994668"/>
    <w:rsid w:val="00996B36"/>
    <w:rsid w:val="009A0DA6"/>
    <w:rsid w:val="009A50A7"/>
    <w:rsid w:val="009B3C63"/>
    <w:rsid w:val="009C12A2"/>
    <w:rsid w:val="009C195A"/>
    <w:rsid w:val="009C2E20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30B12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D79B2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3252"/>
    <w:rsid w:val="00E23C57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E50FF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70093E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5A2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berschrift2">
    <w:name w:val="heading 2"/>
    <w:basedOn w:val="Standard"/>
    <w:next w:val="Standard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pPr>
      <w:numPr>
        <w:numId w:val="3"/>
      </w:numPr>
    </w:pPr>
    <w:rPr>
      <w:sz w:val="18"/>
    </w:rPr>
  </w:style>
  <w:style w:type="paragraph" w:styleId="Aufzhlungszeichen">
    <w:name w:val="List Bullet"/>
    <w:basedOn w:val="Standard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Kopfzeile">
    <w:name w:val="header"/>
    <w:basedOn w:val="Standard"/>
    <w:link w:val="KopfzeileZchn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Aufzhlungszeichen2">
    <w:name w:val="List Bullet 2"/>
    <w:basedOn w:val="Standard"/>
    <w:autoRedefine/>
    <w:pPr>
      <w:numPr>
        <w:numId w:val="5"/>
      </w:numPr>
    </w:pPr>
    <w:rPr>
      <w:sz w:val="18"/>
    </w:rPr>
  </w:style>
  <w:style w:type="paragraph" w:styleId="Listenfortsetzung">
    <w:name w:val="List Continue"/>
    <w:basedOn w:val="Standard"/>
    <w:pPr>
      <w:ind w:left="1418" w:hanging="1418"/>
    </w:pPr>
    <w:rPr>
      <w:sz w:val="18"/>
    </w:rPr>
  </w:style>
  <w:style w:type="paragraph" w:styleId="Listenfortsetzung2">
    <w:name w:val="List Continue 2"/>
    <w:basedOn w:val="Standard"/>
    <w:pPr>
      <w:ind w:left="1985" w:hanging="1985"/>
    </w:pPr>
    <w:rPr>
      <w:sz w:val="18"/>
    </w:rPr>
  </w:style>
  <w:style w:type="paragraph" w:styleId="Listenfortsetzung3">
    <w:name w:val="List Continue 3"/>
    <w:basedOn w:val="Standard"/>
    <w:pPr>
      <w:ind w:left="2552" w:hanging="2552"/>
    </w:pPr>
    <w:rPr>
      <w:sz w:val="18"/>
    </w:rPr>
  </w:style>
  <w:style w:type="paragraph" w:styleId="Listenfortsetzung4">
    <w:name w:val="List Continue 4"/>
    <w:basedOn w:val="Standard"/>
    <w:pPr>
      <w:ind w:left="3119" w:hanging="3119"/>
    </w:pPr>
    <w:rPr>
      <w:sz w:val="18"/>
    </w:rPr>
  </w:style>
  <w:style w:type="paragraph" w:styleId="Fuzeile">
    <w:name w:val="footer"/>
    <w:basedOn w:val="Standard"/>
    <w:link w:val="FuzeileZchn"/>
    <w:uiPriority w:val="99"/>
    <w:rsid w:val="005764CE"/>
    <w:pPr>
      <w:jc w:val="right"/>
    </w:pPr>
    <w:rPr>
      <w:sz w:val="12"/>
    </w:rPr>
  </w:style>
  <w:style w:type="character" w:styleId="Seitenzahl">
    <w:name w:val="page number"/>
    <w:basedOn w:val="Absatz-Standardschriftart"/>
    <w:rsid w:val="00535ABA"/>
  </w:style>
  <w:style w:type="paragraph" w:customStyle="1" w:styleId="xDato">
    <w:name w:val="xDato"/>
    <w:basedOn w:val="Standard"/>
    <w:pPr>
      <w:spacing w:before="240"/>
      <w:jc w:val="right"/>
    </w:pPr>
    <w:rPr>
      <w:caps/>
      <w:sz w:val="18"/>
    </w:rPr>
  </w:style>
  <w:style w:type="table" w:styleId="Tabellenraster">
    <w:name w:val="Table Grid"/>
    <w:basedOn w:val="NormaleTabelle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51B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Standard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uzeileZchn">
    <w:name w:val="Fußzeile Zchn"/>
    <w:link w:val="Fuzeile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Standard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Standard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Absatz-Standardschriftart"/>
    <w:rsid w:val="002F16F6"/>
  </w:style>
  <w:style w:type="character" w:customStyle="1" w:styleId="KopfzeileZchn">
    <w:name w:val="Kopfzeile Zchn"/>
    <w:link w:val="Kopfzeile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B857-B6B1-4DCB-90B5-120578AA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Olaf Rickert</cp:lastModifiedBy>
  <cp:revision>16</cp:revision>
  <cp:lastPrinted>2017-10-11T10:58:00Z</cp:lastPrinted>
  <dcterms:created xsi:type="dcterms:W3CDTF">2021-07-09T09:03:00Z</dcterms:created>
  <dcterms:modified xsi:type="dcterms:W3CDTF">2021-07-09T09:17:00Z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